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rtl w:val="0"/>
        </w:rPr>
      </w:r>
    </w:p>
    <w:p w:rsidR="00000000" w:rsidDel="00000000" w:rsidP="00000000" w:rsidRDefault="00000000" w:rsidRPr="00000000" w14:paraId="00000002">
      <w:pPr>
        <w:spacing w:after="240" w:lineRule="auto"/>
        <w:rPr>
          <w:b w:val="1"/>
          <w:color w:val="000000"/>
        </w:rPr>
      </w:pPr>
      <w:r w:rsidDel="00000000" w:rsidR="00000000" w:rsidRPr="00000000">
        <w:rPr>
          <w:rtl w:val="0"/>
        </w:rPr>
      </w:r>
    </w:p>
    <w:p w:rsidR="00000000" w:rsidDel="00000000" w:rsidP="00000000" w:rsidRDefault="00000000" w:rsidRPr="00000000" w14:paraId="00000003">
      <w:pPr>
        <w:spacing w:after="240" w:lineRule="auto"/>
        <w:jc w:val="center"/>
        <w:rPr>
          <w:b w:val="1"/>
          <w:color w:val="000000"/>
          <w:sz w:val="36"/>
          <w:szCs w:val="36"/>
        </w:rPr>
      </w:pPr>
      <w:r w:rsidDel="00000000" w:rsidR="00000000" w:rsidRPr="00000000">
        <w:rPr>
          <w:b w:val="1"/>
          <w:color w:val="000000"/>
          <w:sz w:val="36"/>
          <w:szCs w:val="36"/>
          <w:rtl w:val="0"/>
        </w:rPr>
        <w:t xml:space="preserve">Concise Title of the Article</w:t>
      </w:r>
    </w:p>
    <w:p w:rsidR="00000000" w:rsidDel="00000000" w:rsidP="00000000" w:rsidRDefault="00000000" w:rsidRPr="00000000" w14:paraId="00000004">
      <w:pPr>
        <w:spacing w:after="240" w:lineRule="auto"/>
        <w:rPr>
          <w:b w:val="1"/>
          <w:color w:val="000000"/>
        </w:rPr>
      </w:pPr>
      <w:r w:rsidDel="00000000" w:rsidR="00000000" w:rsidRPr="00000000">
        <w:rPr>
          <w:rtl w:val="0"/>
        </w:rPr>
      </w:r>
    </w:p>
    <w:p w:rsidR="00000000" w:rsidDel="00000000" w:rsidP="00000000" w:rsidRDefault="00000000" w:rsidRPr="00000000" w14:paraId="00000005">
      <w:pPr>
        <w:spacing w:after="240" w:lineRule="auto"/>
        <w:rPr>
          <w:i w:val="1"/>
          <w:color w:val="000000"/>
        </w:rPr>
      </w:pPr>
      <w:r w:rsidDel="00000000" w:rsidR="00000000" w:rsidRPr="00000000">
        <w:rPr>
          <w:b w:val="1"/>
          <w:color w:val="000000"/>
          <w:rtl w:val="0"/>
        </w:rPr>
        <w:t xml:space="preserve">Abstract</w:t>
      </w:r>
      <w:r w:rsidDel="00000000" w:rsidR="00000000" w:rsidRPr="00000000">
        <w:rPr>
          <w:rtl w:val="0"/>
        </w:rPr>
      </w:r>
    </w:p>
    <w:p w:rsidR="00000000" w:rsidDel="00000000" w:rsidP="00000000" w:rsidRDefault="00000000" w:rsidRPr="00000000" w14:paraId="00000006">
      <w:pPr>
        <w:jc w:val="both"/>
        <w:rPr>
          <w:color w:val="000000"/>
        </w:rPr>
      </w:pPr>
      <w:r w:rsidDel="00000000" w:rsidR="00000000" w:rsidRPr="00000000">
        <w:rPr>
          <w:color w:val="000000"/>
          <w:rtl w:val="0"/>
        </w:rPr>
        <w:t xml:space="preserve">Depending on the type of paper, the abstract should briefly state the purpose of the case study or paper, the main points, and major conclusions. The abstract should be self-contained and citation-free and should be between 150 to 200 words.</w:t>
      </w:r>
    </w:p>
    <w:p w:rsidR="00000000" w:rsidDel="00000000" w:rsidP="00000000" w:rsidRDefault="00000000" w:rsidRPr="00000000" w14:paraId="00000007">
      <w:pPr>
        <w:jc w:val="both"/>
        <w:rPr>
          <w:i w:val="1"/>
          <w:color w:val="000000"/>
        </w:rPr>
      </w:pP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b w:val="1"/>
          <w:color w:val="000000"/>
          <w:rtl w:val="0"/>
        </w:rPr>
        <w:t xml:space="preserve">Keywords: </w:t>
      </w:r>
      <w:sdt>
        <w:sdtPr>
          <w:tag w:val="goog_rdk_0"/>
        </w:sdtPr>
        <w:sdtContent>
          <w:commentRangeStart w:id="0"/>
        </w:sdtContent>
      </w:sdt>
      <w:r w:rsidDel="00000000" w:rsidR="00000000" w:rsidRPr="00000000">
        <w:rPr>
          <w:color w:val="000000"/>
          <w:rtl w:val="0"/>
        </w:rPr>
        <w:t xml:space="preserve">Keyword1; Keyword2; Keyword3;</w:t>
      </w:r>
      <w:r w:rsidDel="00000000" w:rsidR="00000000" w:rsidRPr="00000000">
        <w:rPr>
          <w:b w:val="1"/>
          <w:color w:val="000000"/>
          <w:rtl w:val="0"/>
        </w:rPr>
        <w:t xml:space="preserve"> </w:t>
      </w:r>
      <w:r w:rsidDel="00000000" w:rsidR="00000000" w:rsidRPr="00000000">
        <w:rPr>
          <w:color w:val="000000"/>
          <w:rtl w:val="0"/>
        </w:rPr>
        <w:t xml:space="preserve">Keyword4; Keyword5; Keyword6; Keyword7</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9">
      <w:pPr>
        <w:jc w:val="both"/>
        <w:rPr>
          <w:color w:val="000000"/>
        </w:rPr>
      </w:pPr>
      <w:r w:rsidDel="00000000" w:rsidR="00000000" w:rsidRPr="00000000">
        <w:rPr>
          <w:rtl w:val="0"/>
        </w:rPr>
      </w:r>
    </w:p>
    <w:p w:rsidR="00000000" w:rsidDel="00000000" w:rsidP="00000000" w:rsidRDefault="00000000" w:rsidRPr="00000000" w14:paraId="0000000A">
      <w:pPr>
        <w:jc w:val="both"/>
        <w:rPr>
          <w:color w:val="000000"/>
        </w:rPr>
      </w:pPr>
      <w:r w:rsidDel="00000000" w:rsidR="00000000" w:rsidRPr="00000000">
        <w:rPr>
          <w:rtl w:val="0"/>
        </w:rPr>
      </w:r>
    </w:p>
    <w:p w:rsidR="00000000" w:rsidDel="00000000" w:rsidP="00000000" w:rsidRDefault="00000000" w:rsidRPr="00000000" w14:paraId="0000000B">
      <w:pPr>
        <w:spacing w:after="240" w:lineRule="auto"/>
        <w:rPr>
          <w:b w:val="1"/>
          <w:color w:val="000000"/>
          <w:sz w:val="28"/>
          <w:szCs w:val="28"/>
        </w:rPr>
      </w:pPr>
      <w:r w:rsidDel="00000000" w:rsidR="00000000" w:rsidRPr="00000000">
        <w:rPr>
          <w:b w:val="1"/>
          <w:color w:val="000000"/>
          <w:sz w:val="28"/>
          <w:szCs w:val="28"/>
          <w:rtl w:val="0"/>
        </w:rPr>
        <w:t xml:space="preserve">1. </w:t>
        <w:tab/>
      </w:r>
      <w:sdt>
        <w:sdtPr>
          <w:tag w:val="goog_rdk_1"/>
        </w:sdtPr>
        <w:sdtContent>
          <w:commentRangeStart w:id="1"/>
        </w:sdtContent>
      </w:sdt>
      <w:r w:rsidDel="00000000" w:rsidR="00000000" w:rsidRPr="00000000">
        <w:rPr>
          <w:b w:val="1"/>
          <w:color w:val="000000"/>
          <w:sz w:val="28"/>
          <w:szCs w:val="28"/>
          <w:rtl w:val="0"/>
        </w:rPr>
        <w:t xml:space="preserve">Introduction</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C">
      <w:pPr>
        <w:jc w:val="both"/>
        <w:rPr>
          <w:color w:val="000000"/>
        </w:rPr>
      </w:pPr>
      <w:sdt>
        <w:sdtPr>
          <w:tag w:val="goog_rdk_2"/>
        </w:sdtPr>
        <w:sdtContent>
          <w:commentRangeStart w:id="2"/>
        </w:sdtContent>
      </w:sdt>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0D">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0E">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0F">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10">
      <w:pPr>
        <w:ind w:firstLine="720"/>
        <w:jc w:val="both"/>
        <w:rPr>
          <w:color w:val="000000"/>
        </w:rPr>
      </w:pPr>
      <w:r w:rsidDel="00000000" w:rsidR="00000000" w:rsidRPr="00000000">
        <w:rPr>
          <w:color w:val="000000"/>
          <w:rtl w:val="0"/>
        </w:rPr>
        <w:t xml:space="preserve">Indent the second paragraph onwards in each section. Use Times New Roman, single spacing and 12pt font size, justified alignment for paragraphs. Use Times New Roman, single spacing and 12pt font size, justified alignment for paragraphs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1">
      <w:pPr>
        <w:jc w:val="both"/>
        <w:rPr>
          <w:color w:val="000000"/>
        </w:rPr>
      </w:pPr>
      <w:r w:rsidDel="00000000" w:rsidR="00000000" w:rsidRPr="00000000">
        <w:rPr>
          <w:rtl w:val="0"/>
        </w:rPr>
      </w:r>
    </w:p>
    <w:p w:rsidR="00000000" w:rsidDel="00000000" w:rsidP="00000000" w:rsidRDefault="00000000" w:rsidRPr="00000000" w14:paraId="00000012">
      <w:pPr>
        <w:ind w:firstLine="708"/>
        <w:jc w:val="both"/>
        <w:rPr>
          <w:color w:val="000000"/>
        </w:rPr>
      </w:pPr>
      <w:r w:rsidDel="00000000" w:rsidR="00000000" w:rsidRPr="00000000">
        <w:rPr>
          <w:rtl w:val="0"/>
        </w:rPr>
      </w:r>
    </w:p>
    <w:p w:rsidR="00000000" w:rsidDel="00000000" w:rsidP="00000000" w:rsidRDefault="00000000" w:rsidRPr="00000000" w14:paraId="00000013">
      <w:pPr>
        <w:spacing w:after="240" w:lineRule="auto"/>
        <w:jc w:val="both"/>
        <w:rPr>
          <w:b w:val="1"/>
          <w:color w:val="000000"/>
          <w:sz w:val="28"/>
          <w:szCs w:val="28"/>
        </w:rPr>
      </w:pPr>
      <w:r w:rsidDel="00000000" w:rsidR="00000000" w:rsidRPr="00000000">
        <w:rPr>
          <w:b w:val="1"/>
          <w:color w:val="000000"/>
          <w:sz w:val="28"/>
          <w:szCs w:val="28"/>
          <w:rtl w:val="0"/>
        </w:rPr>
        <w:t xml:space="preserve">2.</w:t>
        <w:tab/>
        <w:t xml:space="preserve">Previous literature or studies first level heading font size 14</w:t>
      </w:r>
    </w:p>
    <w:p w:rsidR="00000000" w:rsidDel="00000000" w:rsidP="00000000" w:rsidRDefault="00000000" w:rsidRPr="00000000" w14:paraId="00000014">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15">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16">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17">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18">
      <w:pPr>
        <w:ind w:firstLine="720"/>
        <w:jc w:val="both"/>
        <w:rPr>
          <w:color w:val="000000"/>
        </w:rPr>
      </w:pPr>
      <w:r w:rsidDel="00000000" w:rsidR="00000000" w:rsidRPr="00000000">
        <w:rPr>
          <w:color w:val="000000"/>
          <w:rtl w:val="0"/>
        </w:rPr>
        <w:t xml:space="preserve">Indent the second paragraph onwards in each section. Use Times New Roman, single spacing and 12pt font size, justified alignment for paragraphs. Use Times New Roman, single spacing and 12pt font size, justified alignment for paragraphs</w:t>
      </w:r>
    </w:p>
    <w:p w:rsidR="00000000" w:rsidDel="00000000" w:rsidP="00000000" w:rsidRDefault="00000000" w:rsidRPr="00000000" w14:paraId="00000019">
      <w:pPr>
        <w:spacing w:after="240" w:lineRule="auto"/>
        <w:jc w:val="both"/>
        <w:rPr>
          <w:b w:val="1"/>
          <w:color w:val="000000"/>
          <w:sz w:val="28"/>
          <w:szCs w:val="28"/>
        </w:rPr>
      </w:pPr>
      <w:r w:rsidDel="00000000" w:rsidR="00000000" w:rsidRPr="00000000">
        <w:rPr>
          <w:rtl w:val="0"/>
        </w:rPr>
      </w:r>
    </w:p>
    <w:p w:rsidR="00000000" w:rsidDel="00000000" w:rsidP="00000000" w:rsidRDefault="00000000" w:rsidRPr="00000000" w14:paraId="0000001A">
      <w:pPr>
        <w:jc w:val="both"/>
        <w:rPr>
          <w:b w:val="1"/>
          <w:color w:val="000000"/>
        </w:rPr>
      </w:pPr>
      <w:r w:rsidDel="00000000" w:rsidR="00000000" w:rsidRPr="00000000">
        <w:rPr>
          <w:b w:val="1"/>
          <w:color w:val="000000"/>
          <w:rtl w:val="0"/>
        </w:rPr>
        <w:t xml:space="preserve">2.1 </w:t>
        <w:tab/>
        <w:t xml:space="preserve">Second level heading font size 12</w:t>
      </w:r>
    </w:p>
    <w:p w:rsidR="00000000" w:rsidDel="00000000" w:rsidP="00000000" w:rsidRDefault="00000000" w:rsidRPr="00000000" w14:paraId="0000001B">
      <w:pPr>
        <w:jc w:val="both"/>
        <w:rPr>
          <w:b w:val="1"/>
          <w:color w:val="000000"/>
        </w:rPr>
      </w:pPr>
      <w:r w:rsidDel="00000000" w:rsidR="00000000" w:rsidRPr="00000000">
        <w:rPr>
          <w:rtl w:val="0"/>
        </w:rPr>
      </w:r>
    </w:p>
    <w:p w:rsidR="00000000" w:rsidDel="00000000" w:rsidP="00000000" w:rsidRDefault="00000000" w:rsidRPr="00000000" w14:paraId="0000001C">
      <w:pPr>
        <w:jc w:val="both"/>
        <w:rPr>
          <w:color w:val="000000"/>
        </w:rPr>
      </w:pPr>
      <w:r w:rsidDel="00000000" w:rsidR="00000000" w:rsidRPr="00000000">
        <w:rPr>
          <w:color w:val="000000"/>
          <w:rtl w:val="0"/>
        </w:rPr>
        <w:t xml:space="preserve">Times New Roman, single spacing and 12pt font size, justified alignment for paragraphs.</w:t>
      </w:r>
    </w:p>
    <w:p w:rsidR="00000000" w:rsidDel="00000000" w:rsidP="00000000" w:rsidRDefault="00000000" w:rsidRPr="00000000" w14:paraId="0000001D">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1E">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1F">
      <w:pPr>
        <w:ind w:firstLine="720"/>
        <w:jc w:val="both"/>
        <w:rPr>
          <w:color w:val="000000"/>
        </w:rPr>
      </w:pPr>
      <w:r w:rsidDel="00000000" w:rsidR="00000000" w:rsidRPr="00000000">
        <w:rPr>
          <w:color w:val="000000"/>
          <w:rtl w:val="0"/>
        </w:rPr>
        <w:t xml:space="preserve">Indent the second paragraph onwards in each section. Use Times New Roman, single spacing and 12pt font size, justified alignment for paragraphs. Use Times New Roman, single spacing and 12pt font size, justified alignment for paragraphs</w:t>
      </w:r>
    </w:p>
    <w:p w:rsidR="00000000" w:rsidDel="00000000" w:rsidP="00000000" w:rsidRDefault="00000000" w:rsidRPr="00000000" w14:paraId="00000020">
      <w:pPr>
        <w:ind w:firstLine="720"/>
        <w:jc w:val="both"/>
        <w:rPr>
          <w:color w:val="000000"/>
        </w:rPr>
      </w:pPr>
      <w:r w:rsidDel="00000000" w:rsidR="00000000" w:rsidRPr="00000000">
        <w:rPr>
          <w:rtl w:val="0"/>
        </w:rPr>
      </w:r>
    </w:p>
    <w:p w:rsidR="00000000" w:rsidDel="00000000" w:rsidP="00000000" w:rsidRDefault="00000000" w:rsidRPr="00000000" w14:paraId="00000021">
      <w:pPr>
        <w:jc w:val="both"/>
        <w:rPr>
          <w:b w:val="1"/>
          <w:color w:val="000000"/>
        </w:rPr>
      </w:pPr>
      <w:r w:rsidDel="00000000" w:rsidR="00000000" w:rsidRPr="00000000">
        <w:rPr>
          <w:b w:val="1"/>
          <w:color w:val="000000"/>
          <w:rtl w:val="0"/>
        </w:rPr>
        <w:t xml:space="preserve">2.1.1 </w:t>
        <w:tab/>
        <w:t xml:space="preserve">Third level heading font size 12</w:t>
      </w:r>
    </w:p>
    <w:p w:rsidR="00000000" w:rsidDel="00000000" w:rsidP="00000000" w:rsidRDefault="00000000" w:rsidRPr="00000000" w14:paraId="00000022">
      <w:pPr>
        <w:jc w:val="both"/>
        <w:rPr>
          <w:color w:val="000000"/>
        </w:rPr>
      </w:pPr>
      <w:r w:rsidDel="00000000" w:rsidR="00000000" w:rsidRPr="00000000">
        <w:rPr>
          <w:rtl w:val="0"/>
        </w:rPr>
      </w:r>
    </w:p>
    <w:p w:rsidR="00000000" w:rsidDel="00000000" w:rsidP="00000000" w:rsidRDefault="00000000" w:rsidRPr="00000000" w14:paraId="00000023">
      <w:pPr>
        <w:jc w:val="both"/>
        <w:rPr>
          <w:color w:val="000000"/>
        </w:rPr>
      </w:pPr>
      <w:r w:rsidDel="00000000" w:rsidR="00000000" w:rsidRPr="00000000">
        <w:rPr>
          <w:color w:val="000000"/>
          <w:rtl w:val="0"/>
        </w:rPr>
        <w:t xml:space="preserve">Times New Roman, single spacing and 12pt font size, justified alignment for paragraphs.</w:t>
      </w:r>
    </w:p>
    <w:p w:rsidR="00000000" w:rsidDel="00000000" w:rsidP="00000000" w:rsidRDefault="00000000" w:rsidRPr="00000000" w14:paraId="00000024">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25">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26">
      <w:pPr>
        <w:ind w:firstLine="720"/>
        <w:jc w:val="both"/>
        <w:rPr>
          <w:color w:val="000000"/>
        </w:rPr>
      </w:pPr>
      <w:r w:rsidDel="00000000" w:rsidR="00000000" w:rsidRPr="00000000">
        <w:rPr>
          <w:color w:val="000000"/>
          <w:rtl w:val="0"/>
        </w:rPr>
        <w:t xml:space="preserve">Indent the second paragraph onwards in each section. Use Times New Roman, single spacing and 12pt font size, justified alignment for paragraphs. Explain table and figures before they appear. Refer to table and figure number, for example, as shown in Table 1, use Times New Roman, single spacing and 12pt font size, justified alignment for paragraphs.</w:t>
      </w:r>
    </w:p>
    <w:p w:rsidR="00000000" w:rsidDel="00000000" w:rsidP="00000000" w:rsidRDefault="00000000" w:rsidRPr="00000000" w14:paraId="00000027">
      <w:pPr>
        <w:jc w:val="both"/>
        <w:rPr>
          <w:b w:val="1"/>
          <w:color w:val="000000"/>
        </w:rPr>
      </w:pPr>
      <w:r w:rsidDel="00000000" w:rsidR="00000000" w:rsidRPr="00000000">
        <w:rPr>
          <w:rtl w:val="0"/>
        </w:rPr>
      </w:r>
    </w:p>
    <w:p w:rsidR="00000000" w:rsidDel="00000000" w:rsidP="00000000" w:rsidRDefault="00000000" w:rsidRPr="00000000" w14:paraId="00000028">
      <w:pPr>
        <w:spacing w:after="240" w:lineRule="auto"/>
        <w:jc w:val="both"/>
        <w:rPr>
          <w:b w:val="1"/>
          <w:color w:val="000000"/>
        </w:rPr>
      </w:pPr>
      <w:sdt>
        <w:sdtPr>
          <w:tag w:val="goog_rdk_3"/>
        </w:sdtPr>
        <w:sdtContent>
          <w:commentRangeStart w:id="3"/>
        </w:sdtContent>
      </w:sdt>
      <w:r w:rsidDel="00000000" w:rsidR="00000000" w:rsidRPr="00000000">
        <w:rPr>
          <w:b w:val="1"/>
          <w:color w:val="000000"/>
          <w:rtl w:val="0"/>
        </w:rPr>
        <w:t xml:space="preserve">Table 1. Title in sentence case font size 12</w:t>
      </w:r>
      <w:commentRangeEnd w:id="3"/>
      <w:r w:rsidDel="00000000" w:rsidR="00000000" w:rsidRPr="00000000">
        <w:commentReference w:id="3"/>
      </w:r>
      <w:r w:rsidDel="00000000" w:rsidR="00000000" w:rsidRPr="00000000">
        <w:rPr>
          <w:rtl w:val="0"/>
        </w:rPr>
      </w:r>
    </w:p>
    <w:tbl>
      <w:tblPr>
        <w:tblStyle w:val="Table1"/>
        <w:tblW w:w="90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0"/>
        <w:gridCol w:w="2419"/>
        <w:gridCol w:w="5963"/>
        <w:tblGridChange w:id="0">
          <w:tblGrid>
            <w:gridCol w:w="700"/>
            <w:gridCol w:w="2419"/>
            <w:gridCol w:w="5963"/>
          </w:tblGrid>
        </w:tblGridChange>
      </w:tblGrid>
      <w:tr>
        <w:trPr>
          <w:cantSplit w:val="0"/>
          <w:tblHeader w:val="0"/>
        </w:trPr>
        <w:tc>
          <w:tcPr>
            <w:tcBorders>
              <w:top w:color="000000" w:space="0" w:sz="4" w:val="single"/>
              <w:bottom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9">
            <w:pPr>
              <w:keepNext w:val="1"/>
              <w:keepLines w:val="1"/>
              <w:jc w:val="both"/>
              <w:rPr>
                <w:b w:val="1"/>
                <w:color w:val="000000"/>
                <w:sz w:val="21"/>
                <w:szCs w:val="21"/>
              </w:rPr>
            </w:pPr>
            <w:r w:rsidDel="00000000" w:rsidR="00000000" w:rsidRPr="00000000">
              <w:rPr>
                <w:b w:val="1"/>
                <w:color w:val="000000"/>
                <w:sz w:val="21"/>
                <w:szCs w:val="21"/>
                <w:rtl w:val="0"/>
              </w:rPr>
              <w:t xml:space="preserve">Text</w:t>
            </w:r>
          </w:p>
        </w:tc>
        <w:tc>
          <w:tcPr>
            <w:tcBorders>
              <w:top w:color="000000" w:space="0" w:sz="4" w:val="single"/>
              <w:bottom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A">
            <w:pPr>
              <w:keepNext w:val="1"/>
              <w:keepLines w:val="1"/>
              <w:jc w:val="both"/>
              <w:rPr>
                <w:b w:val="1"/>
                <w:color w:val="000000"/>
                <w:sz w:val="21"/>
                <w:szCs w:val="21"/>
              </w:rPr>
            </w:pPr>
            <w:r w:rsidDel="00000000" w:rsidR="00000000" w:rsidRPr="00000000">
              <w:rPr>
                <w:b w:val="1"/>
                <w:color w:val="000000"/>
                <w:sz w:val="21"/>
                <w:szCs w:val="21"/>
                <w:rtl w:val="0"/>
              </w:rPr>
              <w:t xml:space="preserve">Text</w:t>
            </w:r>
          </w:p>
        </w:tc>
        <w:tc>
          <w:tcPr>
            <w:tcBorders>
              <w:top w:color="000000" w:space="0" w:sz="4" w:val="single"/>
              <w:bottom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B">
            <w:pPr>
              <w:keepNext w:val="1"/>
              <w:keepLines w:val="1"/>
              <w:jc w:val="both"/>
              <w:rPr>
                <w:b w:val="1"/>
                <w:color w:val="000000"/>
                <w:sz w:val="21"/>
                <w:szCs w:val="21"/>
              </w:rPr>
            </w:pPr>
            <w:r w:rsidDel="00000000" w:rsidR="00000000" w:rsidRPr="00000000">
              <w:rPr>
                <w:b w:val="1"/>
                <w:color w:val="000000"/>
                <w:sz w:val="21"/>
                <w:szCs w:val="21"/>
                <w:rtl w:val="0"/>
              </w:rPr>
              <w:t xml:space="preserve">Text</w:t>
            </w:r>
          </w:p>
        </w:tc>
      </w:tr>
      <w:tr>
        <w:trPr>
          <w:cantSplit w:val="0"/>
          <w:tblHeader w:val="0"/>
        </w:trPr>
        <w:tc>
          <w:tcPr>
            <w:tcBorders>
              <w:top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C">
            <w:pPr>
              <w:keepNext w:val="1"/>
              <w:keepLines w:val="1"/>
              <w:jc w:val="both"/>
              <w:rPr>
                <w:color w:val="000000"/>
                <w:sz w:val="21"/>
                <w:szCs w:val="21"/>
              </w:rPr>
            </w:pPr>
            <w:r w:rsidDel="00000000" w:rsidR="00000000" w:rsidRPr="00000000">
              <w:rPr>
                <w:color w:val="000000"/>
                <w:sz w:val="21"/>
                <w:szCs w:val="21"/>
                <w:rtl w:val="0"/>
              </w:rPr>
              <w:t xml:space="preserve">Font size 10.5 </w:t>
            </w:r>
          </w:p>
        </w:tc>
        <w:tc>
          <w:tcPr>
            <w:tcBorders>
              <w:top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D">
            <w:pPr>
              <w:keepNext w:val="1"/>
              <w:keepLines w:val="1"/>
              <w:jc w:val="both"/>
              <w:rPr>
                <w:b w:val="1"/>
                <w:color w:val="000000"/>
                <w:sz w:val="21"/>
                <w:szCs w:val="21"/>
              </w:rPr>
            </w:pPr>
            <w:r w:rsidDel="00000000" w:rsidR="00000000" w:rsidRPr="00000000">
              <w:rPr>
                <w:color w:val="000000"/>
                <w:sz w:val="21"/>
                <w:szCs w:val="21"/>
                <w:rtl w:val="0"/>
              </w:rPr>
              <w:t xml:space="preserve">Font size 10.5</w:t>
            </w:r>
            <w:r w:rsidDel="00000000" w:rsidR="00000000" w:rsidRPr="00000000">
              <w:rPr>
                <w:rtl w:val="0"/>
              </w:rPr>
            </w:r>
          </w:p>
        </w:tc>
        <w:tc>
          <w:tcPr>
            <w:tcBorders>
              <w:top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E">
            <w:pPr>
              <w:keepNext w:val="1"/>
              <w:keepLines w:val="1"/>
              <w:jc w:val="both"/>
              <w:rPr>
                <w:b w:val="1"/>
                <w:color w:val="000000"/>
                <w:sz w:val="21"/>
                <w:szCs w:val="21"/>
              </w:rPr>
            </w:pPr>
            <w:r w:rsidDel="00000000" w:rsidR="00000000" w:rsidRPr="00000000">
              <w:rPr>
                <w:color w:val="000000"/>
                <w:sz w:val="21"/>
                <w:szCs w:val="21"/>
                <w:rtl w:val="0"/>
              </w:rPr>
              <w:t xml:space="preserve">Font size 10.5</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2F">
            <w:pPr>
              <w:keepNext w:val="1"/>
              <w:keepLines w:val="1"/>
              <w:jc w:val="both"/>
              <w:rPr>
                <w:b w:val="1"/>
                <w:color w:val="000000"/>
                <w:sz w:val="21"/>
                <w:szCs w:val="21"/>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0">
            <w:pPr>
              <w:keepNext w:val="1"/>
              <w:keepLines w:val="1"/>
              <w:jc w:val="both"/>
              <w:rPr>
                <w:b w:val="1"/>
                <w:color w:val="000000"/>
                <w:sz w:val="21"/>
                <w:szCs w:val="21"/>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1">
            <w:pPr>
              <w:keepNext w:val="1"/>
              <w:keepLines w:val="1"/>
              <w:jc w:val="both"/>
              <w:rPr>
                <w:b w:val="1"/>
                <w:color w:val="000000"/>
                <w:sz w:val="21"/>
                <w:szCs w:val="21"/>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2">
            <w:pPr>
              <w:keepNext w:val="1"/>
              <w:keepLines w:val="1"/>
              <w:jc w:val="both"/>
              <w:rPr>
                <w:b w:val="1"/>
                <w:color w:val="000000"/>
                <w:sz w:val="21"/>
                <w:szCs w:val="21"/>
              </w:rPr>
            </w:pPr>
            <w:r w:rsidDel="00000000" w:rsidR="00000000" w:rsidRPr="00000000">
              <w:rPr>
                <w:color w:val="000000"/>
                <w:sz w:val="21"/>
                <w:szCs w:val="21"/>
                <w:rtl w:val="0"/>
              </w:rPr>
              <w:t xml:space="preserve">Font size 10.5</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3">
            <w:pPr>
              <w:keepNext w:val="1"/>
              <w:keepLines w:val="1"/>
              <w:jc w:val="both"/>
              <w:rPr>
                <w:b w:val="1"/>
                <w:color w:val="000000"/>
                <w:sz w:val="21"/>
                <w:szCs w:val="21"/>
              </w:rPr>
            </w:pPr>
            <w:r w:rsidDel="00000000" w:rsidR="00000000" w:rsidRPr="00000000">
              <w:rPr>
                <w:color w:val="000000"/>
                <w:sz w:val="21"/>
                <w:szCs w:val="21"/>
                <w:rtl w:val="0"/>
              </w:rPr>
              <w:t xml:space="preserve">Font size 10.5</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4">
            <w:pPr>
              <w:keepNext w:val="1"/>
              <w:keepLines w:val="1"/>
              <w:jc w:val="both"/>
              <w:rPr>
                <w:b w:val="1"/>
                <w:color w:val="000000"/>
                <w:sz w:val="21"/>
                <w:szCs w:val="21"/>
              </w:rPr>
            </w:pPr>
            <w:r w:rsidDel="00000000" w:rsidR="00000000" w:rsidRPr="00000000">
              <w:rPr>
                <w:color w:val="000000"/>
                <w:sz w:val="21"/>
                <w:szCs w:val="21"/>
                <w:rtl w:val="0"/>
              </w:rPr>
              <w:t xml:space="preserve">Font size 10.5</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5">
            <w:pPr>
              <w:keepNext w:val="1"/>
              <w:keepLines w:val="1"/>
              <w:jc w:val="both"/>
              <w:rPr>
                <w:b w:val="1"/>
                <w:color w:val="000000"/>
                <w:sz w:val="21"/>
                <w:szCs w:val="21"/>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6">
            <w:pPr>
              <w:keepNext w:val="1"/>
              <w:keepLines w:val="1"/>
              <w:jc w:val="both"/>
              <w:rPr>
                <w:b w:val="1"/>
                <w:color w:val="000000"/>
                <w:sz w:val="21"/>
                <w:szCs w:val="21"/>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7">
            <w:pPr>
              <w:keepNext w:val="1"/>
              <w:keepLines w:val="1"/>
              <w:jc w:val="both"/>
              <w:rPr>
                <w:b w:val="1"/>
                <w:color w:val="000000"/>
                <w:sz w:val="21"/>
                <w:szCs w:val="21"/>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8">
            <w:pPr>
              <w:keepNext w:val="1"/>
              <w:keepLines w:val="1"/>
              <w:jc w:val="both"/>
              <w:rPr>
                <w:b w:val="1"/>
                <w:color w:val="000000"/>
                <w:sz w:val="21"/>
                <w:szCs w:val="21"/>
              </w:rPr>
            </w:pPr>
            <w:r w:rsidDel="00000000" w:rsidR="00000000" w:rsidRPr="00000000">
              <w:rPr>
                <w:color w:val="000000"/>
                <w:sz w:val="21"/>
                <w:szCs w:val="21"/>
                <w:rtl w:val="0"/>
              </w:rPr>
              <w:t xml:space="preserve">Font size 10.5</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9">
            <w:pPr>
              <w:keepNext w:val="1"/>
              <w:keepLines w:val="1"/>
              <w:jc w:val="both"/>
              <w:rPr>
                <w:b w:val="1"/>
                <w:color w:val="000000"/>
                <w:sz w:val="21"/>
                <w:szCs w:val="21"/>
              </w:rPr>
            </w:pPr>
            <w:r w:rsidDel="00000000" w:rsidR="00000000" w:rsidRPr="00000000">
              <w:rPr>
                <w:color w:val="000000"/>
                <w:sz w:val="21"/>
                <w:szCs w:val="21"/>
                <w:rtl w:val="0"/>
              </w:rPr>
              <w:t xml:space="preserve">Font size 10.5</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A">
            <w:pPr>
              <w:keepNext w:val="1"/>
              <w:keepLines w:val="1"/>
              <w:jc w:val="both"/>
              <w:rPr>
                <w:b w:val="1"/>
                <w:color w:val="000000"/>
                <w:sz w:val="21"/>
                <w:szCs w:val="21"/>
              </w:rPr>
            </w:pPr>
            <w:r w:rsidDel="00000000" w:rsidR="00000000" w:rsidRPr="00000000">
              <w:rPr>
                <w:color w:val="000000"/>
                <w:sz w:val="21"/>
                <w:szCs w:val="21"/>
                <w:rtl w:val="0"/>
              </w:rPr>
              <w:t xml:space="preserve">Font size 10.5</w:t>
            </w:r>
            <w:r w:rsidDel="00000000" w:rsidR="00000000" w:rsidRPr="00000000">
              <w:rPr>
                <w:rtl w:val="0"/>
              </w:rPr>
            </w:r>
          </w:p>
        </w:tc>
      </w:tr>
      <w:tr>
        <w:trPr>
          <w:cantSplit w:val="0"/>
          <w:tblHeader w:val="0"/>
        </w:trPr>
        <w:tc>
          <w:tcPr>
            <w:tcBorders>
              <w:bottom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B">
            <w:pPr>
              <w:keepNext w:val="1"/>
              <w:keepLines w:val="1"/>
              <w:jc w:val="both"/>
              <w:rPr>
                <w:b w:val="1"/>
                <w:color w:val="000000"/>
                <w:sz w:val="21"/>
                <w:szCs w:val="21"/>
              </w:rPr>
            </w:pPr>
            <w:r w:rsidDel="00000000" w:rsidR="00000000" w:rsidRPr="00000000">
              <w:rPr>
                <w:rtl w:val="0"/>
              </w:rPr>
            </w:r>
          </w:p>
        </w:tc>
        <w:tc>
          <w:tcPr>
            <w:tcBorders>
              <w:bottom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C">
            <w:pPr>
              <w:keepNext w:val="1"/>
              <w:keepLines w:val="1"/>
              <w:jc w:val="both"/>
              <w:rPr>
                <w:b w:val="1"/>
                <w:color w:val="000000"/>
                <w:sz w:val="21"/>
                <w:szCs w:val="21"/>
              </w:rPr>
            </w:pPr>
            <w:r w:rsidDel="00000000" w:rsidR="00000000" w:rsidRPr="00000000">
              <w:rPr>
                <w:rtl w:val="0"/>
              </w:rPr>
            </w:r>
          </w:p>
        </w:tc>
        <w:tc>
          <w:tcPr>
            <w:tcBorders>
              <w:bottom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D">
            <w:pPr>
              <w:keepNext w:val="1"/>
              <w:keepLines w:val="1"/>
              <w:jc w:val="both"/>
              <w:rPr>
                <w:b w:val="1"/>
                <w:color w:val="000000"/>
                <w:sz w:val="21"/>
                <w:szCs w:val="21"/>
              </w:rPr>
            </w:pPr>
            <w:r w:rsidDel="00000000" w:rsidR="00000000" w:rsidRPr="00000000">
              <w:rPr>
                <w:rtl w:val="0"/>
              </w:rPr>
            </w:r>
          </w:p>
        </w:tc>
      </w:tr>
    </w:tbl>
    <w:p w:rsidR="00000000" w:rsidDel="00000000" w:rsidP="00000000" w:rsidRDefault="00000000" w:rsidRPr="00000000" w14:paraId="0000003E">
      <w:pPr>
        <w:jc w:val="both"/>
        <w:rPr>
          <w:color w:val="000000"/>
        </w:rPr>
      </w:pPr>
      <w:r w:rsidDel="00000000" w:rsidR="00000000" w:rsidRPr="00000000">
        <w:rPr>
          <w:rtl w:val="0"/>
        </w:rPr>
      </w:r>
    </w:p>
    <w:p w:rsidR="00000000" w:rsidDel="00000000" w:rsidP="00000000" w:rsidRDefault="00000000" w:rsidRPr="00000000" w14:paraId="0000003F">
      <w:pPr>
        <w:jc w:val="both"/>
        <w:rPr>
          <w:color w:val="000000"/>
        </w:rPr>
      </w:pPr>
      <w:r w:rsidDel="00000000" w:rsidR="00000000" w:rsidRPr="00000000">
        <w:rPr>
          <w:color w:val="000000"/>
          <w:rtl w:val="0"/>
        </w:rPr>
        <w:t xml:space="preserve">As Figure 1 illustrates, as shown in Table 1, use Times New Roman, single spacing and 12pt font size, justified alignment for paragraphs</w:t>
      </w:r>
    </w:p>
    <w:p w:rsidR="00000000" w:rsidDel="00000000" w:rsidP="00000000" w:rsidRDefault="00000000" w:rsidRPr="00000000" w14:paraId="00000040">
      <w:pPr>
        <w:jc w:val="both"/>
        <w:rPr>
          <w:color w:val="000000"/>
        </w:rPr>
      </w:pPr>
      <w:r w:rsidDel="00000000" w:rsidR="00000000" w:rsidRPr="00000000">
        <w:rPr>
          <w:color w:val="000000"/>
        </w:rPr>
        <w:drawing>
          <wp:inline distB="0" distT="0" distL="0" distR="0">
            <wp:extent cx="5097780" cy="3017520"/>
            <wp:effectExtent b="0" l="0" r="0" t="0"/>
            <wp:docPr descr="https://lh3.googleusercontent.com/IzQgX5mIlepwHXDQ10kHem-yd1kpyMCVGgIbnN7yJ7AaVLvM8aUGZ3GpO1AdzZtJ0Xfdp3Iz9LmvI2ptEXIJgrtrcKKEV5mXYFNKTEulM6swmEIbxKcnOVyngjFWoW5gXbUlDJN0" id="1015424806" name="image1.jpg"/>
            <a:graphic>
              <a:graphicData uri="http://schemas.openxmlformats.org/drawingml/2006/picture">
                <pic:pic>
                  <pic:nvPicPr>
                    <pic:cNvPr descr="https://lh3.googleusercontent.com/IzQgX5mIlepwHXDQ10kHem-yd1kpyMCVGgIbnN7yJ7AaVLvM8aUGZ3GpO1AdzZtJ0Xfdp3Iz9LmvI2ptEXIJgrtrcKKEV5mXYFNKTEulM6swmEIbxKcnOVyngjFWoW5gXbUlDJN0" id="0" name="image1.jpg"/>
                    <pic:cNvPicPr preferRelativeResize="0"/>
                  </pic:nvPicPr>
                  <pic:blipFill>
                    <a:blip r:embed="rId9"/>
                    <a:srcRect b="0" l="0" r="0" t="0"/>
                    <a:stretch>
                      <a:fillRect/>
                    </a:stretch>
                  </pic:blipFill>
                  <pic:spPr>
                    <a:xfrm>
                      <a:off x="0" y="0"/>
                      <a:ext cx="5097780" cy="301752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before="240" w:lineRule="auto"/>
        <w:jc w:val="both"/>
        <w:rPr>
          <w:b w:val="1"/>
          <w:color w:val="000000"/>
        </w:rPr>
      </w:pPr>
      <w:sdt>
        <w:sdtPr>
          <w:tag w:val="goog_rdk_4"/>
        </w:sdtPr>
        <w:sdtContent>
          <w:commentRangeStart w:id="4"/>
        </w:sdtContent>
      </w:sdt>
      <w:r w:rsidDel="00000000" w:rsidR="00000000" w:rsidRPr="00000000">
        <w:rPr>
          <w:b w:val="1"/>
          <w:color w:val="000000"/>
          <w:rtl w:val="0"/>
        </w:rPr>
        <w:t xml:space="preserve">Figure 1. Procedure of extracting data for analysis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2">
      <w:pPr>
        <w:jc w:val="both"/>
        <w:rPr>
          <w:b w:val="1"/>
          <w:color w:val="000000"/>
          <w:sz w:val="28"/>
          <w:szCs w:val="28"/>
        </w:rPr>
      </w:pPr>
      <w:r w:rsidDel="00000000" w:rsidR="00000000" w:rsidRPr="00000000">
        <w:rPr>
          <w:rtl w:val="0"/>
        </w:rPr>
      </w:r>
    </w:p>
    <w:p w:rsidR="00000000" w:rsidDel="00000000" w:rsidP="00000000" w:rsidRDefault="00000000" w:rsidRPr="00000000" w14:paraId="00000043">
      <w:pPr>
        <w:spacing w:after="240" w:lineRule="auto"/>
        <w:jc w:val="both"/>
        <w:rPr>
          <w:b w:val="1"/>
          <w:color w:val="000000"/>
          <w:sz w:val="32"/>
          <w:szCs w:val="32"/>
        </w:rPr>
      </w:pPr>
      <w:r w:rsidDel="00000000" w:rsidR="00000000" w:rsidRPr="00000000">
        <w:rPr>
          <w:b w:val="1"/>
          <w:color w:val="000000"/>
          <w:sz w:val="28"/>
          <w:szCs w:val="28"/>
          <w:rtl w:val="0"/>
        </w:rPr>
        <w:t xml:space="preserve">3.</w:t>
        <w:tab/>
      </w:r>
      <w:sdt>
        <w:sdtPr>
          <w:tag w:val="goog_rdk_5"/>
        </w:sdtPr>
        <w:sdtContent>
          <w:commentRangeStart w:id="5"/>
        </w:sdtContent>
      </w:sdt>
      <w:r w:rsidDel="00000000" w:rsidR="00000000" w:rsidRPr="00000000">
        <w:rPr>
          <w:b w:val="1"/>
          <w:color w:val="000000"/>
          <w:sz w:val="28"/>
          <w:szCs w:val="28"/>
          <w:rtl w:val="0"/>
        </w:rPr>
        <w:t xml:space="preserve">Methods or materials and just methods or premise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4">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45">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46">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47">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48">
      <w:pPr>
        <w:ind w:firstLine="720"/>
        <w:jc w:val="both"/>
        <w:rPr>
          <w:color w:val="000000"/>
        </w:rPr>
      </w:pPr>
      <w:r w:rsidDel="00000000" w:rsidR="00000000" w:rsidRPr="00000000">
        <w:rPr>
          <w:color w:val="000000"/>
          <w:rtl w:val="0"/>
        </w:rPr>
        <w:t xml:space="preserve">Indent the second paragraph onwards in each section. Use Times New Roman, single spacing and 12pt font size, justified alignment for paragraphs. Use Times New Roman, single spacing and 12pt font size, justified alignment for paragraphs.</w:t>
      </w:r>
    </w:p>
    <w:p w:rsidR="00000000" w:rsidDel="00000000" w:rsidP="00000000" w:rsidRDefault="00000000" w:rsidRPr="00000000" w14:paraId="00000049">
      <w:pPr>
        <w:jc w:val="both"/>
        <w:rPr>
          <w:color w:val="000000"/>
        </w:rPr>
      </w:pPr>
      <w:r w:rsidDel="00000000" w:rsidR="00000000" w:rsidRPr="00000000">
        <w:rPr>
          <w:rtl w:val="0"/>
        </w:rPr>
      </w:r>
    </w:p>
    <w:p w:rsidR="00000000" w:rsidDel="00000000" w:rsidP="00000000" w:rsidRDefault="00000000" w:rsidRPr="00000000" w14:paraId="0000004A">
      <w:pPr>
        <w:spacing w:after="240" w:lineRule="auto"/>
        <w:jc w:val="both"/>
        <w:rPr>
          <w:b w:val="1"/>
          <w:color w:val="000000"/>
          <w:sz w:val="28"/>
          <w:szCs w:val="28"/>
        </w:rPr>
      </w:pPr>
      <w:r w:rsidDel="00000000" w:rsidR="00000000" w:rsidRPr="00000000">
        <w:rPr>
          <w:b w:val="1"/>
          <w:color w:val="000000"/>
          <w:sz w:val="28"/>
          <w:szCs w:val="28"/>
          <w:rtl w:val="0"/>
        </w:rPr>
        <w:t xml:space="preserve">4.</w:t>
        <w:tab/>
      </w:r>
      <w:sdt>
        <w:sdtPr>
          <w:tag w:val="goog_rdk_6"/>
        </w:sdtPr>
        <w:sdtContent>
          <w:commentRangeStart w:id="6"/>
        </w:sdtContent>
      </w:sdt>
      <w:r w:rsidDel="00000000" w:rsidR="00000000" w:rsidRPr="00000000">
        <w:rPr>
          <w:b w:val="1"/>
          <w:color w:val="000000"/>
          <w:sz w:val="28"/>
          <w:szCs w:val="28"/>
          <w:rtl w:val="0"/>
        </w:rPr>
        <w:t xml:space="preserve">Results or findings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4B">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4C">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4D">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4E">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4F">
      <w:pPr>
        <w:ind w:firstLine="708"/>
        <w:jc w:val="both"/>
        <w:rPr>
          <w:color w:val="000000"/>
        </w:rPr>
      </w:pPr>
      <w:r w:rsidDel="00000000" w:rsidR="00000000" w:rsidRPr="00000000">
        <w:rPr>
          <w:color w:val="000000"/>
          <w:rtl w:val="0"/>
        </w:rPr>
        <w:t xml:space="preserve">Indent the second paragraph onwards in each section. Use Times New Roman, single spacing and 12pt font size, justified alignment for paragraphs. Use Times New Roman, single spacing and 12pt font size, justified alignment for paragraphs. </w:t>
      </w:r>
    </w:p>
    <w:p w:rsidR="00000000" w:rsidDel="00000000" w:rsidP="00000000" w:rsidRDefault="00000000" w:rsidRPr="00000000" w14:paraId="00000050">
      <w:pPr>
        <w:ind w:firstLine="708"/>
        <w:jc w:val="both"/>
        <w:rPr>
          <w:color w:val="000000"/>
        </w:rPr>
      </w:pPr>
      <w:r w:rsidDel="00000000" w:rsidR="00000000" w:rsidRPr="00000000">
        <w:rPr>
          <w:rtl w:val="0"/>
        </w:rPr>
      </w:r>
    </w:p>
    <w:p w:rsidR="00000000" w:rsidDel="00000000" w:rsidP="00000000" w:rsidRDefault="00000000" w:rsidRPr="00000000" w14:paraId="00000051">
      <w:pPr>
        <w:spacing w:after="240" w:lineRule="auto"/>
        <w:jc w:val="both"/>
        <w:rPr>
          <w:b w:val="1"/>
          <w:color w:val="000000"/>
          <w:sz w:val="28"/>
          <w:szCs w:val="28"/>
        </w:rPr>
      </w:pPr>
      <w:r w:rsidDel="00000000" w:rsidR="00000000" w:rsidRPr="00000000">
        <w:rPr>
          <w:b w:val="1"/>
          <w:color w:val="000000"/>
          <w:sz w:val="28"/>
          <w:szCs w:val="28"/>
          <w:rtl w:val="0"/>
        </w:rPr>
        <w:t xml:space="preserve">5.</w:t>
        <w:tab/>
        <w:t xml:space="preserve">Discussion</w:t>
      </w:r>
    </w:p>
    <w:p w:rsidR="00000000" w:rsidDel="00000000" w:rsidP="00000000" w:rsidRDefault="00000000" w:rsidRPr="00000000" w14:paraId="00000052">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53">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54">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55">
      <w:pPr>
        <w:jc w:val="both"/>
        <w:rPr>
          <w:color w:val="000000"/>
        </w:rPr>
      </w:pPr>
      <w:r w:rsidDel="00000000" w:rsidR="00000000" w:rsidRPr="00000000">
        <w:rPr>
          <w:color w:val="000000"/>
          <w:rtl w:val="0"/>
        </w:rPr>
        <w:t xml:space="preserve">Use Times New Roman, single spacing and 12pt font size, justified alignment for paragraphs.</w:t>
      </w:r>
    </w:p>
    <w:p w:rsidR="00000000" w:rsidDel="00000000" w:rsidP="00000000" w:rsidRDefault="00000000" w:rsidRPr="00000000" w14:paraId="00000056">
      <w:pPr>
        <w:ind w:firstLine="708"/>
        <w:jc w:val="both"/>
        <w:rPr>
          <w:color w:val="000000"/>
        </w:rPr>
      </w:pPr>
      <w:r w:rsidDel="00000000" w:rsidR="00000000" w:rsidRPr="00000000">
        <w:rPr>
          <w:color w:val="000000"/>
          <w:rtl w:val="0"/>
        </w:rPr>
        <w:t xml:space="preserve">Indent the second paragraph onwards in each section. Use Times New Roman, single spacing and 12pt font size, justified alignment for paragraphs. Use Times New Roman, single spacing and 12pt font size, justified alignment for paragraphs.</w:t>
      </w:r>
    </w:p>
    <w:p w:rsidR="00000000" w:rsidDel="00000000" w:rsidP="00000000" w:rsidRDefault="00000000" w:rsidRPr="00000000" w14:paraId="00000057">
      <w:pPr>
        <w:ind w:firstLine="708"/>
        <w:jc w:val="both"/>
        <w:rPr>
          <w:color w:val="000000"/>
        </w:rPr>
      </w:pPr>
      <w:r w:rsidDel="00000000" w:rsidR="00000000" w:rsidRPr="00000000">
        <w:rPr>
          <w:rtl w:val="0"/>
        </w:rPr>
      </w:r>
    </w:p>
    <w:p w:rsidR="00000000" w:rsidDel="00000000" w:rsidP="00000000" w:rsidRDefault="00000000" w:rsidRPr="00000000" w14:paraId="00000058">
      <w:pPr>
        <w:spacing w:after="240" w:lineRule="auto"/>
        <w:jc w:val="both"/>
        <w:rPr>
          <w:b w:val="1"/>
          <w:color w:val="000000"/>
          <w:sz w:val="28"/>
          <w:szCs w:val="28"/>
        </w:rPr>
      </w:pPr>
      <w:r w:rsidDel="00000000" w:rsidR="00000000" w:rsidRPr="00000000">
        <w:rPr>
          <w:b w:val="1"/>
          <w:color w:val="000000"/>
          <w:sz w:val="28"/>
          <w:szCs w:val="28"/>
          <w:rtl w:val="0"/>
        </w:rPr>
        <w:t xml:space="preserve">6.</w:t>
        <w:tab/>
        <w:t xml:space="preserve">Conclusion</w:t>
      </w:r>
    </w:p>
    <w:p w:rsidR="00000000" w:rsidDel="00000000" w:rsidP="00000000" w:rsidRDefault="00000000" w:rsidRPr="00000000" w14:paraId="00000059">
      <w:pPr>
        <w:jc w:val="both"/>
        <w:rPr>
          <w:color w:val="000000"/>
        </w:rPr>
      </w:pPr>
      <w:r w:rsidDel="00000000" w:rsidR="00000000" w:rsidRPr="00000000">
        <w:rPr>
          <w:color w:val="000000"/>
          <w:rtl w:val="0"/>
        </w:rPr>
        <w:t xml:space="preserve">The conclusion should clearly explain the main conclusions of the work highlighting their importance and relevance. Use Times New Roman, single spacing and 12pt font size, justified alignment for paragraphs.</w:t>
      </w:r>
    </w:p>
    <w:p w:rsidR="00000000" w:rsidDel="00000000" w:rsidP="00000000" w:rsidRDefault="00000000" w:rsidRPr="00000000" w14:paraId="0000005A">
      <w:pPr>
        <w:ind w:firstLine="720"/>
        <w:jc w:val="both"/>
        <w:rPr>
          <w:color w:val="000000"/>
        </w:rPr>
      </w:pPr>
      <w:r w:rsidDel="00000000" w:rsidR="00000000" w:rsidRPr="00000000">
        <w:rPr>
          <w:color w:val="000000"/>
          <w:rtl w:val="0"/>
        </w:rPr>
        <w:t xml:space="preserve">Indent the second paragraph onwards in each section. Use Times New Roman, single spacing and 12pt font size, justified alignment for paragraphs. Use Times New Roman, single spacing and 12pt font size, justified alignment for paragraphs</w:t>
      </w:r>
    </w:p>
    <w:p w:rsidR="00000000" w:rsidDel="00000000" w:rsidP="00000000" w:rsidRDefault="00000000" w:rsidRPr="00000000" w14:paraId="0000005B">
      <w:pPr>
        <w:jc w:val="both"/>
        <w:rPr>
          <w:color w:val="000000"/>
        </w:rPr>
      </w:pPr>
      <w:r w:rsidDel="00000000" w:rsidR="00000000" w:rsidRPr="00000000">
        <w:rPr>
          <w:rtl w:val="0"/>
        </w:rPr>
      </w:r>
    </w:p>
    <w:p w:rsidR="00000000" w:rsidDel="00000000" w:rsidP="00000000" w:rsidRDefault="00000000" w:rsidRPr="00000000" w14:paraId="0000005C">
      <w:pPr>
        <w:jc w:val="both"/>
        <w:rPr>
          <w:color w:val="000000"/>
        </w:rPr>
      </w:pPr>
      <w:r w:rsidDel="00000000" w:rsidR="00000000" w:rsidRPr="00000000">
        <w:rPr>
          <w:rtl w:val="0"/>
        </w:rPr>
      </w:r>
    </w:p>
    <w:p w:rsidR="00000000" w:rsidDel="00000000" w:rsidP="00000000" w:rsidRDefault="00000000" w:rsidRPr="00000000" w14:paraId="0000005D">
      <w:pPr>
        <w:jc w:val="both"/>
        <w:rPr>
          <w:color w:val="000000"/>
        </w:rPr>
      </w:pPr>
      <w:r w:rsidDel="00000000" w:rsidR="00000000" w:rsidRPr="00000000">
        <w:rPr>
          <w:b w:val="1"/>
          <w:color w:val="000000"/>
          <w:rtl w:val="0"/>
        </w:rPr>
        <w:t xml:space="preserve">Acknowledgments</w:t>
      </w:r>
      <w:r w:rsidDel="00000000" w:rsidR="00000000" w:rsidRPr="00000000">
        <w:rPr>
          <w:rtl w:val="0"/>
        </w:rPr>
      </w:r>
    </w:p>
    <w:p w:rsidR="00000000" w:rsidDel="00000000" w:rsidP="00000000" w:rsidRDefault="00000000" w:rsidRPr="00000000" w14:paraId="0000005E">
      <w:pPr>
        <w:jc w:val="both"/>
        <w:rPr>
          <w:color w:val="000000"/>
        </w:rPr>
      </w:pPr>
      <w:r w:rsidDel="00000000" w:rsidR="00000000" w:rsidRPr="00000000">
        <w:rPr>
          <w:color w:val="000000"/>
          <w:rtl w:val="0"/>
        </w:rPr>
        <w:t xml:space="preserve">All acknowledgments (if any) should be included at the very end of the paper before the references, and may include supporting grants, presentations, and so forth. However, remove any author-identifying information in the paper for review.</w:t>
      </w:r>
    </w:p>
    <w:p w:rsidR="00000000" w:rsidDel="00000000" w:rsidP="00000000" w:rsidRDefault="00000000" w:rsidRPr="00000000" w14:paraId="0000005F">
      <w:pPr>
        <w:jc w:val="both"/>
        <w:rPr>
          <w:color w:val="000000"/>
        </w:rPr>
      </w:pPr>
      <w:r w:rsidDel="00000000" w:rsidR="00000000" w:rsidRPr="00000000">
        <w:rPr>
          <w:rtl w:val="0"/>
        </w:rPr>
      </w:r>
    </w:p>
    <w:p w:rsidR="00000000" w:rsidDel="00000000" w:rsidP="00000000" w:rsidRDefault="00000000" w:rsidRPr="00000000" w14:paraId="00000060">
      <w:pPr>
        <w:jc w:val="both"/>
        <w:rPr>
          <w:b w:val="1"/>
          <w:color w:val="000000"/>
          <w:sz w:val="28"/>
          <w:szCs w:val="28"/>
        </w:rPr>
      </w:pPr>
      <w:sdt>
        <w:sdtPr>
          <w:tag w:val="goog_rdk_7"/>
        </w:sdtPr>
        <w:sdtContent>
          <w:commentRangeStart w:id="7"/>
        </w:sdtContent>
      </w:sdt>
      <w:r w:rsidDel="00000000" w:rsidR="00000000" w:rsidRPr="00000000">
        <w:rPr>
          <w:b w:val="1"/>
          <w:color w:val="000000"/>
          <w:sz w:val="28"/>
          <w:szCs w:val="28"/>
          <w:rtl w:val="0"/>
        </w:rPr>
        <w:t xml:space="preserve">References</w:t>
      </w:r>
      <w:commentRangeEnd w:id="7"/>
      <w:r w:rsidDel="00000000" w:rsidR="00000000" w:rsidRPr="00000000">
        <w:commentReference w:id="7"/>
      </w:r>
      <w:r w:rsidDel="00000000" w:rsidR="00000000" w:rsidRPr="00000000">
        <w:rPr>
          <w:b w:val="1"/>
          <w:color w:val="000000"/>
          <w:sz w:val="28"/>
          <w:szCs w:val="28"/>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Journal article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Abdul-Rahman, P.S., Abdul Rahim, H.R., &amp; Osman, N. (2021). Fostering interdisciplinary research culture, challenges and way forward: The Universiti Malaya experience.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Research Management &amp; Governanc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1-9</w:t>
      </w:r>
      <w:sdt>
        <w:sdtPr>
          <w:tag w:val="goog_rdk_8"/>
        </w:sdtPr>
        <w:sdtContent>
          <w:commentRangeStart w:id="8"/>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https://doi.org/10.22452/jrmg</w:t>
        </w:r>
      </w:hyperlink>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Chen, C.D., Chang, L.W. &amp; Tan, H.W. (2017). Starting of a new scholarly journal.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Journal of Research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Management,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48-53. </w:t>
      </w:r>
      <w:sdt>
        <w:sdtPr>
          <w:tag w:val="goog_rdk_9"/>
        </w:sdtPr>
        <w:sdtContent>
          <w:commentRangeStart w:id="9"/>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Retrieved from https://jrmg.um.edu.my/past-issues/001.2.002</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Chen, C.D., Chang, L.W. &amp; Tan, H.W. (2017). Starting of a new scholarly journal.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Journal of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Book</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C.D., Chang, L.W. &amp; Tan, H.W. (2017). Starting of a new scholarly journal.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Research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C.D.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Starting of a new scholarly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University of Malaya Press.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Chapter in book</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C.D.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Starting of a new scholarly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Chang, L.W. &amp; Tan, H.W.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Scientific writing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48-53). University of Malaya Press.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Report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Health Organization (WHO).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Chemical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Geneva, Switzerland.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Proceedings</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C.D., Chang, L.W. &amp; Tan, H.W. (2017). Starting of a new scholarly journal.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Proceedings of International Conference of Research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August 28-30, 2017, Kuala Lumpur, Malaysia (pp 1-2).</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Thesis or dissertation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C.D.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Starting of a new scholarly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(Unpublished master’s dissertation). Universiti Malaya</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Internet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C.D. (2017, October 4). How to start a new scholarly journal [Video file]. Retrieved from www.youtube.com/watch?v=Ccd17JRMGCcd.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567" w:right="0" w:hanging="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to the materials in the appendices must be mentioned in the text. Appendices should be labelled in the order that they appear in the text (e.g., Appendix A, Appendix B and so on).</w:t>
      </w:r>
    </w:p>
    <w:p w:rsidR="00000000" w:rsidDel="00000000" w:rsidP="00000000" w:rsidRDefault="00000000" w:rsidRPr="00000000" w14:paraId="0000007B">
      <w:pPr>
        <w:jc w:val="both"/>
        <w:rPr>
          <w:b w:val="1"/>
          <w:color w:val="000000"/>
        </w:rPr>
      </w:pPr>
      <w:r w:rsidDel="00000000" w:rsidR="00000000" w:rsidRPr="00000000">
        <w:rPr>
          <w:rtl w:val="0"/>
        </w:rPr>
      </w:r>
    </w:p>
    <w:p w:rsidR="00000000" w:rsidDel="00000000" w:rsidP="00000000" w:rsidRDefault="00000000" w:rsidRPr="00000000" w14:paraId="0000007C">
      <w:pPr>
        <w:ind w:hanging="567"/>
        <w:jc w:val="both"/>
        <w:rPr>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uthor" w:id="6" w:date="2023-10-08T08:50:54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results/ findings section can be combined with the discussion section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Short Communications may not have actual results</w:t>
      </w:r>
    </w:p>
  </w:comment>
  <w:comment w:author="Author" w:id="9" w:date="2023-10-08T08:50:54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DoI  isavilable, provide URL for online journal articles</w:t>
      </w:r>
    </w:p>
  </w:comment>
  <w:comment w:author="Author" w:id="2" w:date="2023-10-08T08:50:54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Communication/ Case Studies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communications should be similar to a research article, but with shorter sections on Materials and Methods and Discussion. The total length should be about 2,000 words not including the abstract, references, and appendices.</w:t>
      </w:r>
    </w:p>
  </w:comment>
  <w:comment w:author="Author" w:id="0" w:date="2023-10-08T08:50:54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to 7 keywords</w:t>
      </w:r>
    </w:p>
  </w:comment>
  <w:comment w:author="Author" w:id="8" w:date="2023-10-08T08:50:54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DoI for journal articles</w:t>
      </w:r>
    </w:p>
  </w:comment>
  <w:comment w:author="Author" w:id="3" w:date="2023-10-08T08:50:54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Label all tables and figures (graphs, line drawings, photographs, etc.) with numbered captions that clearly describe them.</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table captions above the tables.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figure captions below the figures.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Tables and figures should be numbered consecutively throughout the text.</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Photographs and scanned images should have a minimum resolution of 300 dpi, line drawings min. 1200 dpi.</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figures are embedded within the text, please also supply figures as separate files.</w:t>
      </w:r>
    </w:p>
  </w:comment>
  <w:comment w:author="Author" w:id="7" w:date="2021-08-01T09:17:57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Authors are responsible for ensuring that the information in each reference is complete and accurate. Only include references that have been cited within the text. Avoid references that identify the authors in the blinded manuscript.</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should be prepared according to the Publication Manual of the American Psychological Association (APA 7th edition).</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refer to https://owl.purdue.edu/owl/research_and_citation/apa_style/apa_formatting_and_style_guide/reference_list_electronic_sources.html and https://www.scribbr.com/apa-style/apa-seventh-edition-changes/</w:t>
      </w:r>
    </w:p>
  </w:comment>
  <w:comment w:author="Author" w:id="4" w:date="2023-10-08T08:50:54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Label all tables and figures (graphs, line drawings, photographs, etc.) with numbered captions that clearly describe them.</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table captions above the tables.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figure captions below the figures.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Tables and figures should be numbered consecutively throughout the text.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Photographs and scanned images should have a minimum resolution of 300 dpi, line drawings min. 1200 dpi.</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figures are embedded within the text, please also supply figures as separate files.</w:t>
      </w:r>
    </w:p>
  </w:comment>
  <w:comment w:author="Author" w:id="5" w:date="2023-10-08T08:50:54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Short Communications may or may not have this section</w:t>
      </w:r>
    </w:p>
  </w:comment>
  <w:comment w:author="Author" w:id="1" w:date="2023-10-08T08:50:54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sentence case, e.g. Background to the study, not Background to the Study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9" w15:done="0"/>
  <w15:commentEx w15:paraId="0000008A" w15:done="0"/>
  <w15:commentEx w15:paraId="0000008C" w15:done="0"/>
  <w15:commentEx w15:paraId="0000008D" w15:done="0"/>
  <w15:commentEx w15:paraId="0000008E" w15:done="0"/>
  <w15:commentEx w15:paraId="00000094" w15:done="0"/>
  <w15:commentEx w15:paraId="00000098" w15:done="0"/>
  <w15:commentEx w15:paraId="0000009E" w15:done="0"/>
  <w15:commentEx w15:paraId="0000009F" w15:done="0"/>
  <w15:commentEx w15:paraId="000000A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color w:val="000000"/>
      </w:rPr>
    </w:pPr>
    <w:r w:rsidDel="00000000" w:rsidR="00000000" w:rsidRPr="00000000">
      <w:rPr>
        <w:i w:val="1"/>
        <w:sz w:val="20"/>
        <w:szCs w:val="20"/>
        <w:rtl w:val="0"/>
      </w:rPr>
      <w:t xml:space="preserve">Author’s names ONLY to be added once paper has been accepted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i w:val="1"/>
        <w:sz w:val="20"/>
        <w:szCs w:val="20"/>
        <w:rtl w:val="0"/>
      </w:rPr>
      <w:t xml:space="preserve">Short title of article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sz w:val="20"/>
        <w:szCs w:val="20"/>
      </w:rPr>
    </w:pPr>
    <w:r w:rsidDel="00000000" w:rsidR="00000000" w:rsidRPr="00000000">
      <w:rPr>
        <w:i w:val="1"/>
        <w:sz w:val="20"/>
        <w:szCs w:val="20"/>
        <w:rtl w:val="0"/>
      </w:rPr>
      <w:t xml:space="preserve">Journal of Research Management &amp; Governance </w:t>
      <w:br w:type="textWrapping"/>
    </w:r>
    <w:r w:rsidDel="00000000" w:rsidR="00000000" w:rsidRPr="00000000">
      <w:rPr>
        <w:sz w:val="20"/>
        <w:szCs w:val="20"/>
        <w:rtl w:val="0"/>
      </w:rPr>
      <w:t xml:space="preserve">Vol. x, Issue x, pp. x-x</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M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60CF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821CD0"/>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4F5C6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5C63"/>
    <w:rPr>
      <w:rFonts w:ascii="Tahoma" w:cs="Tahoma" w:hAnsi="Tahoma"/>
      <w:sz w:val="16"/>
      <w:szCs w:val="16"/>
    </w:rPr>
  </w:style>
  <w:style w:type="table" w:styleId="LightShading1" w:customStyle="1">
    <w:name w:val="Light Shading1"/>
    <w:basedOn w:val="TableNormal"/>
    <w:uiPriority w:val="60"/>
    <w:rsid w:val="00D574C7"/>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ListParagraph">
    <w:name w:val="List Paragraph"/>
    <w:basedOn w:val="Normal"/>
    <w:uiPriority w:val="34"/>
    <w:qFormat w:val="1"/>
    <w:rsid w:val="00702871"/>
    <w:pPr>
      <w:ind w:left="720"/>
      <w:contextualSpacing w:val="1"/>
    </w:pPr>
  </w:style>
  <w:style w:type="character" w:styleId="Heading3Char" w:customStyle="1">
    <w:name w:val="Heading 3 Char"/>
    <w:basedOn w:val="DefaultParagraphFont"/>
    <w:link w:val="Heading3"/>
    <w:uiPriority w:val="9"/>
    <w:rsid w:val="00821CD0"/>
    <w:rPr>
      <w:rFonts w:asciiTheme="majorHAnsi" w:cstheme="majorBidi" w:eastAsiaTheme="majorEastAsia" w:hAnsiTheme="majorHAnsi"/>
      <w:b w:val="1"/>
      <w:bCs w:val="1"/>
      <w:color w:val="4f81bd" w:themeColor="accent1"/>
    </w:rPr>
  </w:style>
  <w:style w:type="paragraph" w:styleId="Header">
    <w:name w:val="header"/>
    <w:basedOn w:val="Normal"/>
    <w:link w:val="HeaderChar"/>
    <w:uiPriority w:val="99"/>
    <w:unhideWhenUsed w:val="1"/>
    <w:rsid w:val="0053749E"/>
    <w:pPr>
      <w:tabs>
        <w:tab w:val="center" w:pos="4680"/>
        <w:tab w:val="right" w:pos="9360"/>
      </w:tabs>
    </w:pPr>
  </w:style>
  <w:style w:type="character" w:styleId="HeaderChar" w:customStyle="1">
    <w:name w:val="Header Char"/>
    <w:basedOn w:val="DefaultParagraphFont"/>
    <w:link w:val="Header"/>
    <w:uiPriority w:val="99"/>
    <w:rsid w:val="0053749E"/>
  </w:style>
  <w:style w:type="paragraph" w:styleId="Footer">
    <w:name w:val="footer"/>
    <w:basedOn w:val="Normal"/>
    <w:link w:val="FooterChar"/>
    <w:uiPriority w:val="99"/>
    <w:unhideWhenUsed w:val="1"/>
    <w:rsid w:val="0053749E"/>
    <w:pPr>
      <w:tabs>
        <w:tab w:val="center" w:pos="4680"/>
        <w:tab w:val="right" w:pos="9360"/>
      </w:tabs>
    </w:pPr>
  </w:style>
  <w:style w:type="character" w:styleId="FooterChar" w:customStyle="1">
    <w:name w:val="Footer Char"/>
    <w:basedOn w:val="DefaultParagraphFont"/>
    <w:link w:val="Footer"/>
    <w:uiPriority w:val="99"/>
    <w:rsid w:val="0053749E"/>
  </w:style>
  <w:style w:type="character" w:styleId="Emphasis">
    <w:name w:val="Emphasis"/>
    <w:basedOn w:val="DefaultParagraphFont"/>
    <w:uiPriority w:val="20"/>
    <w:qFormat w:val="1"/>
    <w:rsid w:val="004B42E0"/>
    <w:rPr>
      <w:i w:val="1"/>
      <w:iCs w:val="1"/>
    </w:rPr>
  </w:style>
  <w:style w:type="paragraph" w:styleId="NoSpacing">
    <w:name w:val="No Spacing"/>
    <w:uiPriority w:val="1"/>
    <w:qFormat w:val="1"/>
    <w:rsid w:val="00297CBA"/>
  </w:style>
  <w:style w:type="table" w:styleId="TableGrid">
    <w:name w:val="Table Grid"/>
    <w:basedOn w:val="TableNormal"/>
    <w:uiPriority w:val="59"/>
    <w:rsid w:val="00086A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693115"/>
    <w:rPr>
      <w:sz w:val="16"/>
      <w:szCs w:val="16"/>
    </w:rPr>
  </w:style>
  <w:style w:type="paragraph" w:styleId="CommentText">
    <w:name w:val="annotation text"/>
    <w:basedOn w:val="Normal"/>
    <w:link w:val="CommentTextChar"/>
    <w:uiPriority w:val="99"/>
    <w:semiHidden w:val="1"/>
    <w:unhideWhenUsed w:val="1"/>
    <w:rsid w:val="00693115"/>
    <w:rPr>
      <w:sz w:val="20"/>
      <w:szCs w:val="20"/>
    </w:rPr>
  </w:style>
  <w:style w:type="character" w:styleId="CommentTextChar" w:customStyle="1">
    <w:name w:val="Comment Text Char"/>
    <w:basedOn w:val="DefaultParagraphFont"/>
    <w:link w:val="CommentText"/>
    <w:uiPriority w:val="99"/>
    <w:semiHidden w:val="1"/>
    <w:rsid w:val="00693115"/>
    <w:rPr>
      <w:sz w:val="20"/>
      <w:szCs w:val="20"/>
    </w:rPr>
  </w:style>
  <w:style w:type="paragraph" w:styleId="CommentSubject">
    <w:name w:val="annotation subject"/>
    <w:basedOn w:val="CommentText"/>
    <w:next w:val="CommentText"/>
    <w:link w:val="CommentSubjectChar"/>
    <w:uiPriority w:val="99"/>
    <w:semiHidden w:val="1"/>
    <w:unhideWhenUsed w:val="1"/>
    <w:rsid w:val="00693115"/>
    <w:rPr>
      <w:b w:val="1"/>
      <w:bCs w:val="1"/>
    </w:rPr>
  </w:style>
  <w:style w:type="character" w:styleId="CommentSubjectChar" w:customStyle="1">
    <w:name w:val="Comment Subject Char"/>
    <w:basedOn w:val="CommentTextChar"/>
    <w:link w:val="CommentSubject"/>
    <w:uiPriority w:val="99"/>
    <w:semiHidden w:val="1"/>
    <w:rsid w:val="00693115"/>
    <w:rPr>
      <w:b w:val="1"/>
      <w:bCs w:val="1"/>
      <w:sz w:val="20"/>
      <w:szCs w:val="20"/>
    </w:rPr>
  </w:style>
  <w:style w:type="paragraph" w:styleId="Revision">
    <w:name w:val="Revision"/>
    <w:hidden w:val="1"/>
    <w:uiPriority w:val="99"/>
    <w:semiHidden w:val="1"/>
    <w:rsid w:val="00E602E0"/>
  </w:style>
  <w:style w:type="character" w:styleId="Hyperlink">
    <w:name w:val="Hyperlink"/>
    <w:basedOn w:val="DefaultParagraphFont"/>
    <w:uiPriority w:val="99"/>
    <w:unhideWhenUsed w:val="1"/>
    <w:rsid w:val="004C696F"/>
    <w:rPr>
      <w:color w:val="0000ff"/>
      <w:u w:val="single"/>
    </w:rPr>
  </w:style>
  <w:style w:type="character" w:styleId="PlaceholderText">
    <w:name w:val="Placeholder Text"/>
    <w:basedOn w:val="DefaultParagraphFont"/>
    <w:uiPriority w:val="99"/>
    <w:semiHidden w:val="1"/>
    <w:rsid w:val="006D1B95"/>
    <w:rPr>
      <w:color w:val="808080"/>
    </w:rPr>
  </w:style>
  <w:style w:type="paragraph" w:styleId="FootnoteText">
    <w:name w:val="footnote text"/>
    <w:basedOn w:val="Normal"/>
    <w:link w:val="FootnoteTextChar"/>
    <w:uiPriority w:val="99"/>
    <w:semiHidden w:val="1"/>
    <w:unhideWhenUsed w:val="1"/>
    <w:rsid w:val="00F61D4A"/>
    <w:rPr>
      <w:sz w:val="20"/>
      <w:szCs w:val="20"/>
    </w:rPr>
  </w:style>
  <w:style w:type="character" w:styleId="FootnoteTextChar" w:customStyle="1">
    <w:name w:val="Footnote Text Char"/>
    <w:basedOn w:val="DefaultParagraphFont"/>
    <w:link w:val="FootnoteText"/>
    <w:uiPriority w:val="99"/>
    <w:semiHidden w:val="1"/>
    <w:rsid w:val="00F61D4A"/>
    <w:rPr>
      <w:sz w:val="20"/>
      <w:szCs w:val="20"/>
    </w:rPr>
  </w:style>
  <w:style w:type="character" w:styleId="FootnoteReference">
    <w:name w:val="footnote reference"/>
    <w:basedOn w:val="DefaultParagraphFont"/>
    <w:uiPriority w:val="99"/>
    <w:semiHidden w:val="1"/>
    <w:unhideWhenUsed w:val="1"/>
    <w:rsid w:val="00F61D4A"/>
    <w:rPr>
      <w:vertAlign w:val="superscript"/>
    </w:rPr>
  </w:style>
  <w:style w:type="paragraph" w:styleId="EndnoteText">
    <w:name w:val="endnote text"/>
    <w:basedOn w:val="Normal"/>
    <w:link w:val="EndnoteTextChar"/>
    <w:uiPriority w:val="99"/>
    <w:semiHidden w:val="1"/>
    <w:unhideWhenUsed w:val="1"/>
    <w:rsid w:val="002354F9"/>
    <w:rPr>
      <w:sz w:val="20"/>
      <w:szCs w:val="20"/>
    </w:rPr>
  </w:style>
  <w:style w:type="character" w:styleId="EndnoteTextChar" w:customStyle="1">
    <w:name w:val="Endnote Text Char"/>
    <w:basedOn w:val="DefaultParagraphFont"/>
    <w:link w:val="EndnoteText"/>
    <w:uiPriority w:val="99"/>
    <w:semiHidden w:val="1"/>
    <w:rsid w:val="002354F9"/>
    <w:rPr>
      <w:sz w:val="20"/>
      <w:szCs w:val="20"/>
    </w:rPr>
  </w:style>
  <w:style w:type="character" w:styleId="EndnoteReference">
    <w:name w:val="endnote reference"/>
    <w:basedOn w:val="DefaultParagraphFont"/>
    <w:uiPriority w:val="99"/>
    <w:semiHidden w:val="1"/>
    <w:unhideWhenUsed w:val="1"/>
    <w:rsid w:val="002354F9"/>
    <w:rPr>
      <w:vertAlign w:val="superscript"/>
    </w:rPr>
  </w:style>
  <w:style w:type="character" w:styleId="UnresolvedMention1" w:customStyle="1">
    <w:name w:val="Unresolved Mention1"/>
    <w:basedOn w:val="DefaultParagraphFont"/>
    <w:uiPriority w:val="99"/>
    <w:semiHidden w:val="1"/>
    <w:unhideWhenUsed w:val="1"/>
    <w:rsid w:val="005E790D"/>
    <w:rPr>
      <w:color w:val="605e5c"/>
      <w:shd w:color="auto" w:fill="e1dfdd" w:val="clear"/>
    </w:rPr>
  </w:style>
  <w:style w:type="character" w:styleId="UnresolvedMention2" w:customStyle="1">
    <w:name w:val="Unresolved Mention2"/>
    <w:basedOn w:val="DefaultParagraphFont"/>
    <w:uiPriority w:val="99"/>
    <w:semiHidden w:val="1"/>
    <w:unhideWhenUsed w:val="1"/>
    <w:rsid w:val="0084586F"/>
    <w:rPr>
      <w:color w:val="605e5c"/>
      <w:shd w:color="auto" w:fill="e1dfdd" w:val="clear"/>
    </w:rPr>
  </w:style>
  <w:style w:type="character" w:styleId="FollowedHyperlink">
    <w:name w:val="FollowedHyperlink"/>
    <w:basedOn w:val="DefaultParagraphFont"/>
    <w:uiPriority w:val="99"/>
    <w:semiHidden w:val="1"/>
    <w:unhideWhenUsed w:val="1"/>
    <w:rsid w:val="00AF385C"/>
    <w:rPr>
      <w:color w:val="800080" w:themeColor="followedHyperlink"/>
      <w:u w:val="single"/>
    </w:rPr>
  </w:style>
  <w:style w:type="character" w:styleId="UnresolvedMention">
    <w:name w:val="Unresolved Mention"/>
    <w:basedOn w:val="DefaultParagraphFont"/>
    <w:uiPriority w:val="99"/>
    <w:semiHidden w:val="1"/>
    <w:unhideWhenUsed w:val="1"/>
    <w:rsid w:val="00AF385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rPr>
      <w:color w:val="000000"/>
    </w:rPr>
    <w:tblPr>
      <w:tblStyleRowBandSize w:val="1"/>
      <w:tblStyleColBandSize w:val="1"/>
      <w:tblCellMar>
        <w:left w:w="10.0" w:type="dxa"/>
        <w:right w:w="10.0" w:type="dxa"/>
      </w:tblCellMar>
    </w:tblPr>
  </w:style>
  <w:style w:type="table" w:styleId="a1" w:customStyle="1">
    <w:basedOn w:val="TableNormal"/>
    <w:rPr>
      <w:color w:val="000000"/>
    </w:rPr>
    <w:tblPr>
      <w:tblStyleRowBandSize w:val="1"/>
      <w:tblStyleColBandSize w:val="1"/>
      <w:tblCellMar>
        <w:left w:w="10.0" w:type="dxa"/>
        <w:right w:w="10.0" w:type="dxa"/>
      </w:tblCellMar>
    </w:tblPr>
  </w:style>
  <w:style w:type="paragraph" w:styleId="NormalWeb">
    <w:name w:val="Normal (Web)"/>
    <w:basedOn w:val="Normal"/>
    <w:uiPriority w:val="99"/>
    <w:unhideWhenUsed w:val="1"/>
    <w:rsid w:val="009C2DD7"/>
    <w:pPr>
      <w:spacing w:after="100" w:afterAutospacing="1" w:before="100" w:beforeAutospacing="1"/>
    </w:pPr>
  </w:style>
  <w:style w:type="character" w:styleId="Strong">
    <w:name w:val="Strong"/>
    <w:basedOn w:val="DefaultParagraphFont"/>
    <w:uiPriority w:val="22"/>
    <w:qFormat w:val="1"/>
    <w:rsid w:val="009C2DD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oi.org/10.22452/jrmg"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JyVvwo4aGtg+8gYoIeH6y0Xs6w==">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2023-09-27T04:32:00Z</dcterms:created>
</cp:coreProperties>
</file>